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97" w:type="dxa"/>
        <w:tblInd w:w="-851" w:type="dxa"/>
        <w:tblLayout w:type="fixed"/>
        <w:tblLook w:val="06A0" w:firstRow="1" w:lastRow="0" w:firstColumn="1" w:lastColumn="0" w:noHBand="1" w:noVBand="1"/>
      </w:tblPr>
      <w:tblGrid>
        <w:gridCol w:w="1938"/>
        <w:gridCol w:w="3330"/>
        <w:gridCol w:w="1528"/>
        <w:gridCol w:w="3601"/>
      </w:tblGrid>
      <w:tr w:rsidR="00163191" w14:paraId="130327E3" w14:textId="77777777" w:rsidTr="00163191">
        <w:trPr>
          <w:trHeight w:val="300"/>
        </w:trPr>
        <w:tc>
          <w:tcPr>
            <w:tcW w:w="10397" w:type="dxa"/>
            <w:gridSpan w:val="4"/>
            <w:tcBorders>
              <w:top w:val="single" w:sz="6" w:space="0" w:color="255FA6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2E74B5" w:themeFill="accent5" w:themeFillShade="BF"/>
            <w:vAlign w:val="center"/>
          </w:tcPr>
          <w:p w14:paraId="282B409E" w14:textId="21E864C4" w:rsidR="09DD8BE2" w:rsidRDefault="09DD8BE2" w:rsidP="00163191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FFFFFF" w:themeColor="background1"/>
                <w:sz w:val="32"/>
                <w:szCs w:val="32"/>
              </w:rPr>
              <w:t>Опросный лист</w:t>
            </w:r>
          </w:p>
        </w:tc>
      </w:tr>
      <w:tr w:rsidR="00816184" w14:paraId="0CA85E7F" w14:textId="77777777" w:rsidTr="00163191">
        <w:trPr>
          <w:trHeight w:val="1060"/>
        </w:trPr>
        <w:tc>
          <w:tcPr>
            <w:tcW w:w="1938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47A270B9" w14:textId="7148B4E9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</w:p>
          <w:p w14:paraId="042A3841" w14:textId="0B84BC50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Ваша организация</w:t>
            </w:r>
            <w:r>
              <w:br/>
            </w:r>
          </w:p>
        </w:tc>
        <w:tc>
          <w:tcPr>
            <w:tcW w:w="3330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67BCC904" w14:textId="32428FDF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1528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63E90BA3" w14:textId="44E882F7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Профиль организации</w:t>
            </w:r>
          </w:p>
        </w:tc>
        <w:tc>
          <w:tcPr>
            <w:tcW w:w="3601" w:type="dxa"/>
            <w:tcBorders>
              <w:top w:val="single" w:sz="6" w:space="0" w:color="255FA6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6A56C310" w14:textId="2BA1D4F5" w:rsidR="09DD8BE2" w:rsidRPr="00184019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  <w:lang w:val="en-US"/>
              </w:rPr>
            </w:pPr>
            <w:r>
              <w:br/>
            </w:r>
          </w:p>
        </w:tc>
      </w:tr>
      <w:tr w:rsidR="00816184" w14:paraId="4FD681B4" w14:textId="77777777" w:rsidTr="00163191">
        <w:trPr>
          <w:trHeight w:val="884"/>
        </w:trPr>
        <w:tc>
          <w:tcPr>
            <w:tcW w:w="1938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204FBC71" w14:textId="6F281F61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</w:p>
          <w:p w14:paraId="09D91D68" w14:textId="7FC5B15A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Ваше ФИО</w:t>
            </w:r>
            <w:r>
              <w:br/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2AF51629" w14:textId="12FF955C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488BC38B" w14:textId="25CEFBEC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Должность</w:t>
            </w:r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000000" w:themeColor="text1"/>
              <w:right w:val="single" w:sz="0" w:space="0" w:color="auto"/>
            </w:tcBorders>
            <w:vAlign w:val="center"/>
          </w:tcPr>
          <w:p w14:paraId="05B18C76" w14:textId="61A6D122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  <w:tr w:rsidR="00816184" w14:paraId="5435E8F4" w14:textId="77777777" w:rsidTr="00163191">
        <w:trPr>
          <w:trHeight w:val="1074"/>
        </w:trPr>
        <w:tc>
          <w:tcPr>
            <w:tcW w:w="1938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6C69AFAB" w14:textId="6D8DACB9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</w:p>
          <w:p w14:paraId="075810C8" w14:textId="1C236BE7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Телефон для связи</w:t>
            </w:r>
            <w:r>
              <w:br/>
            </w:r>
          </w:p>
        </w:tc>
        <w:tc>
          <w:tcPr>
            <w:tcW w:w="3330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0224A8C2" w14:textId="39903F18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  <w:tc>
          <w:tcPr>
            <w:tcW w:w="1528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shd w:val="clear" w:color="auto" w:fill="DEEAF6" w:themeFill="accent5" w:themeFillTint="33"/>
            <w:vAlign w:val="center"/>
          </w:tcPr>
          <w:p w14:paraId="2CCA78EA" w14:textId="29F6B274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E-</w:t>
            </w:r>
            <w:proofErr w:type="spellStart"/>
            <w:r w:rsidRPr="09DD8BE2">
              <w:rPr>
                <w:rFonts w:ascii="Roboto" w:eastAsia="Roboto" w:hAnsi="Roboto" w:cs="Roboto"/>
                <w:color w:val="004592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601" w:type="dxa"/>
            <w:tcBorders>
              <w:top w:val="single" w:sz="6" w:space="0" w:color="000000" w:themeColor="text1"/>
              <w:left w:val="single" w:sz="0" w:space="0" w:color="auto"/>
              <w:bottom w:val="single" w:sz="6" w:space="0" w:color="255FA6"/>
              <w:right w:val="single" w:sz="0" w:space="0" w:color="auto"/>
            </w:tcBorders>
            <w:vAlign w:val="center"/>
          </w:tcPr>
          <w:p w14:paraId="0D08DA54" w14:textId="4250A65A" w:rsidR="09DD8BE2" w:rsidRDefault="09DD8BE2" w:rsidP="09DD8BE2">
            <w:pPr>
              <w:spacing w:line="259" w:lineRule="auto"/>
              <w:rPr>
                <w:rFonts w:ascii="Roboto" w:eastAsia="Roboto" w:hAnsi="Roboto" w:cs="Roboto"/>
                <w:color w:val="004592"/>
                <w:sz w:val="20"/>
                <w:szCs w:val="20"/>
              </w:rPr>
            </w:pPr>
            <w:r>
              <w:br/>
            </w:r>
          </w:p>
        </w:tc>
      </w:tr>
      <w:tr w:rsidR="00163191" w14:paraId="3BA96A0A" w14:textId="77777777" w:rsidTr="00163191">
        <w:tc>
          <w:tcPr>
            <w:tcW w:w="10397" w:type="dxa"/>
            <w:gridSpan w:val="4"/>
            <w:shd w:val="clear" w:color="auto" w:fill="2E74B5" w:themeFill="accent5" w:themeFillShade="BF"/>
          </w:tcPr>
          <w:p w14:paraId="786451F7" w14:textId="77777777" w:rsidR="00163191" w:rsidRDefault="00163191" w:rsidP="00163191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  <w:t>Диаметр трубопроводов (мм)</w:t>
            </w:r>
          </w:p>
        </w:tc>
      </w:tr>
      <w:tr w:rsidR="00163191" w14:paraId="12447D75" w14:textId="77777777" w:rsidTr="00163191">
        <w:tc>
          <w:tcPr>
            <w:tcW w:w="10397" w:type="dxa"/>
            <w:gridSpan w:val="4"/>
            <w:shd w:val="clear" w:color="auto" w:fill="D9E2F3" w:themeFill="accent1" w:themeFillTint="33"/>
          </w:tcPr>
          <w:p w14:paraId="6D55DE77" w14:textId="77777777" w:rsidR="00163191" w:rsidRDefault="00163191" w:rsidP="00163191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От 6 до 102</w:t>
            </w:r>
          </w:p>
        </w:tc>
      </w:tr>
      <w:tr w:rsidR="00163191" w14:paraId="5808A606" w14:textId="77777777" w:rsidTr="00163191">
        <w:trPr>
          <w:trHeight w:val="402"/>
        </w:trPr>
        <w:tc>
          <w:tcPr>
            <w:tcW w:w="10397" w:type="dxa"/>
            <w:gridSpan w:val="4"/>
          </w:tcPr>
          <w:p w14:paraId="688DBFA7" w14:textId="77777777" w:rsidR="00163191" w:rsidRDefault="00163191" w:rsidP="00163191">
            <w:pPr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20FE54D1" w14:textId="77777777" w:rsidR="00163191" w:rsidRDefault="00163191" w:rsidP="00163191">
            <w:pPr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  <w:tr w:rsidR="00163191" w14:paraId="55E47BFA" w14:textId="77777777" w:rsidTr="00163191">
        <w:tc>
          <w:tcPr>
            <w:tcW w:w="10397" w:type="dxa"/>
            <w:gridSpan w:val="4"/>
            <w:shd w:val="clear" w:color="auto" w:fill="2E74B5" w:themeFill="accent5" w:themeFillShade="BF"/>
          </w:tcPr>
          <w:p w14:paraId="5ED614B0" w14:textId="77777777" w:rsidR="00163191" w:rsidRDefault="00163191" w:rsidP="00163191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  <w:t>Максимальный напор (м)</w:t>
            </w:r>
          </w:p>
        </w:tc>
      </w:tr>
      <w:tr w:rsidR="00163191" w14:paraId="5AF64BBE" w14:textId="77777777" w:rsidTr="00163191">
        <w:tc>
          <w:tcPr>
            <w:tcW w:w="10397" w:type="dxa"/>
            <w:gridSpan w:val="4"/>
            <w:shd w:val="clear" w:color="auto" w:fill="D9E2F3" w:themeFill="accent1" w:themeFillTint="33"/>
          </w:tcPr>
          <w:p w14:paraId="39751012" w14:textId="77777777" w:rsidR="00163191" w:rsidRDefault="00163191" w:rsidP="00163191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От 70 до 176</w:t>
            </w:r>
          </w:p>
        </w:tc>
      </w:tr>
      <w:tr w:rsidR="00163191" w14:paraId="68EE447A" w14:textId="77777777" w:rsidTr="00163191">
        <w:tc>
          <w:tcPr>
            <w:tcW w:w="10397" w:type="dxa"/>
            <w:gridSpan w:val="4"/>
          </w:tcPr>
          <w:p w14:paraId="35C4A39F" w14:textId="77777777" w:rsidR="00163191" w:rsidRDefault="00163191" w:rsidP="00163191">
            <w:pPr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53C5DE4E" w14:textId="77777777" w:rsidR="00163191" w:rsidRDefault="00163191" w:rsidP="00163191">
            <w:pPr>
              <w:jc w:val="center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  <w:tr w:rsidR="00163191" w14:paraId="2186B194" w14:textId="77777777" w:rsidTr="00163191">
        <w:tc>
          <w:tcPr>
            <w:tcW w:w="10397" w:type="dxa"/>
            <w:gridSpan w:val="4"/>
            <w:shd w:val="clear" w:color="auto" w:fill="2E74B5" w:themeFill="accent5" w:themeFillShade="BF"/>
          </w:tcPr>
          <w:p w14:paraId="17C5FCFA" w14:textId="77777777" w:rsidR="00163191" w:rsidRDefault="00163191" w:rsidP="00163191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  <w:t>Проход твердых частиц (мм)</w:t>
            </w:r>
          </w:p>
        </w:tc>
      </w:tr>
      <w:tr w:rsidR="00163191" w14:paraId="788FBB6E" w14:textId="77777777" w:rsidTr="00163191">
        <w:tc>
          <w:tcPr>
            <w:tcW w:w="10397" w:type="dxa"/>
            <w:gridSpan w:val="4"/>
            <w:shd w:val="clear" w:color="auto" w:fill="D9E2F3" w:themeFill="accent1" w:themeFillTint="33"/>
          </w:tcPr>
          <w:p w14:paraId="47573B6E" w14:textId="77777777" w:rsidR="00163191" w:rsidRDefault="00163191" w:rsidP="00163191">
            <w:pPr>
              <w:spacing w:after="160" w:line="259" w:lineRule="auto"/>
              <w:jc w:val="center"/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 w:rsidRPr="09DD8BE2"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От 1 до 75</w:t>
            </w:r>
          </w:p>
        </w:tc>
      </w:tr>
      <w:tr w:rsidR="00163191" w14:paraId="3772F221" w14:textId="77777777" w:rsidTr="00163191">
        <w:tc>
          <w:tcPr>
            <w:tcW w:w="10397" w:type="dxa"/>
            <w:gridSpan w:val="4"/>
          </w:tcPr>
          <w:p w14:paraId="3D166E50" w14:textId="77777777" w:rsidR="00163191" w:rsidRDefault="00163191" w:rsidP="00FA0B2E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14:paraId="2092B693" w14:textId="77777777" w:rsidR="00163191" w:rsidRDefault="00163191" w:rsidP="00FA0B2E">
            <w:pPr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</w:tc>
      </w:tr>
      <w:tr w:rsidR="00163191" w14:paraId="62D6C487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  <w:shd w:val="clear" w:color="auto" w:fill="2D73B5"/>
          </w:tcPr>
          <w:p w14:paraId="5B0ED38E" w14:textId="77777777" w:rsidR="00163191" w:rsidRDefault="00163191" w:rsidP="00FA0B2E">
            <w:pPr>
              <w:jc w:val="center"/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 w:rsidRPr="00163191"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  <w:t>Область применения</w:t>
            </w:r>
          </w:p>
        </w:tc>
      </w:tr>
      <w:tr w:rsidR="00163191" w14:paraId="334B0330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643E55FE" w14:textId="77777777" w:rsidR="00163191" w:rsidRDefault="00163191" w:rsidP="00163191">
            <w:pPr>
              <w:tabs>
                <w:tab w:val="left" w:pos="10178"/>
              </w:tabs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Химическая промышленность</w:t>
            </w:r>
          </w:p>
        </w:tc>
      </w:tr>
      <w:tr w:rsidR="00163191" w14:paraId="520F22DC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5FC60B7F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Горнодобывающая промышленность</w:t>
            </w:r>
          </w:p>
        </w:tc>
      </w:tr>
      <w:tr w:rsidR="00163191" w14:paraId="62C8612D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29B92159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Пищевая промышленность</w:t>
            </w:r>
          </w:p>
        </w:tc>
      </w:tr>
      <w:tr w:rsidR="00163191" w14:paraId="6BF05889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3C44E23A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Сельскохозяйственная промышленность</w:t>
            </w:r>
          </w:p>
        </w:tc>
      </w:tr>
      <w:tr w:rsidR="00163191" w14:paraId="01CBCBFC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7E8168D1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Фармацевтическая промышленность</w:t>
            </w:r>
          </w:p>
        </w:tc>
      </w:tr>
      <w:tr w:rsidR="00163191" w14:paraId="76979E5F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025D2877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Строительство</w:t>
            </w:r>
          </w:p>
        </w:tc>
      </w:tr>
      <w:tr w:rsidR="00163191" w14:paraId="06BC47E1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31A38F4F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Перекачка сточных вод</w:t>
            </w:r>
          </w:p>
        </w:tc>
      </w:tr>
      <w:tr w:rsidR="00163191" w14:paraId="4D444BA8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001E3CA9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  <w:t>Другое</w:t>
            </w:r>
          </w:p>
        </w:tc>
      </w:tr>
      <w:tr w:rsidR="00163191" w14:paraId="594E150A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  <w:shd w:val="clear" w:color="auto" w:fill="2D73B5"/>
          </w:tcPr>
          <w:p w14:paraId="1DAB8D07" w14:textId="77777777" w:rsidR="00163191" w:rsidRPr="00163191" w:rsidRDefault="00163191" w:rsidP="00163191">
            <w:pPr>
              <w:jc w:val="center"/>
              <w:rPr>
                <w:rFonts w:ascii="Calibri Light" w:eastAsia="Calibri Light" w:hAnsi="Calibri Light" w:cs="Calibri Light"/>
                <w:color w:val="FFFFFF" w:themeColor="background1"/>
                <w:sz w:val="24"/>
                <w:szCs w:val="24"/>
              </w:rPr>
            </w:pPr>
            <w:r w:rsidRPr="00163191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sz w:val="24"/>
                <w:szCs w:val="24"/>
              </w:rPr>
              <w:t>Поле для дополнительной информации</w:t>
            </w:r>
          </w:p>
        </w:tc>
      </w:tr>
      <w:tr w:rsidR="00163191" w14:paraId="037F75E9" w14:textId="77777777" w:rsidTr="00163191">
        <w:tblPrEx>
          <w:tblLook w:val="04A0" w:firstRow="1" w:lastRow="0" w:firstColumn="1" w:lastColumn="0" w:noHBand="0" w:noVBand="1"/>
        </w:tblPrEx>
        <w:tc>
          <w:tcPr>
            <w:tcW w:w="10397" w:type="dxa"/>
            <w:gridSpan w:val="4"/>
          </w:tcPr>
          <w:p w14:paraId="238A161F" w14:textId="77777777" w:rsidR="00163191" w:rsidRDefault="00163191" w:rsidP="00FA0B2E">
            <w:pPr>
              <w:rPr>
                <w:rFonts w:ascii="Calibri Light" w:eastAsia="Calibri Light" w:hAnsi="Calibri Light" w:cs="Calibri Light"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0A54424" w14:textId="77777777" w:rsidR="00816184" w:rsidRDefault="00816184" w:rsidP="00816184">
      <w:pPr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</w:pPr>
    </w:p>
    <w:tbl>
      <w:tblPr>
        <w:tblStyle w:val="a3"/>
        <w:tblW w:w="11482" w:type="dxa"/>
        <w:tblInd w:w="-1276" w:type="dxa"/>
        <w:tblLayout w:type="fixed"/>
        <w:tblLook w:val="06A0" w:firstRow="1" w:lastRow="0" w:firstColumn="1" w:lastColumn="0" w:noHBand="1" w:noVBand="1"/>
      </w:tblPr>
      <w:tblGrid>
        <w:gridCol w:w="2220"/>
        <w:gridCol w:w="2175"/>
        <w:gridCol w:w="2655"/>
        <w:gridCol w:w="2448"/>
        <w:gridCol w:w="27"/>
        <w:gridCol w:w="1350"/>
        <w:gridCol w:w="607"/>
      </w:tblGrid>
      <w:tr w:rsidR="00816184" w14:paraId="4C89B3BA" w14:textId="77777777" w:rsidTr="00816184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0B5DD922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А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лматы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(7273)495-231</w:t>
            </w:r>
          </w:p>
          <w:p w14:paraId="2A5FAC38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А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рхангельск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(8182)63-90-72</w:t>
            </w:r>
          </w:p>
          <w:p w14:paraId="335EA308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А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страхань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(8512)99-46-04</w:t>
            </w:r>
          </w:p>
          <w:p w14:paraId="50A136B5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Б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арнаул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(3852)73-04-60</w:t>
            </w:r>
          </w:p>
          <w:p w14:paraId="53BC9E8F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Б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елгород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(4722)40-23-64</w:t>
            </w:r>
          </w:p>
          <w:p w14:paraId="061BC7DE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Б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рянск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(4832)59-03-52</w:t>
            </w:r>
          </w:p>
          <w:p w14:paraId="72CF430C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В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ладивосток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(423)249-28-31</w:t>
            </w:r>
          </w:p>
          <w:p w14:paraId="144C146E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В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олгоград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(844)278-03-48</w:t>
            </w:r>
          </w:p>
          <w:p w14:paraId="45B8772F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В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ологда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(8172)26-41-59</w:t>
            </w:r>
          </w:p>
          <w:p w14:paraId="50C11AE4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В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оронеж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(473)204-51-73</w:t>
            </w:r>
          </w:p>
          <w:p w14:paraId="1B318E59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Е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катеринбург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(343)384-55-89</w:t>
            </w:r>
          </w:p>
          <w:p w14:paraId="572EA6ED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И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ваново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(4932)77-34-06</w:t>
            </w:r>
          </w:p>
          <w:p w14:paraId="33C6AD96" w14:textId="77777777" w:rsidR="00816184" w:rsidRDefault="00816184" w:rsidP="00FA0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7FE2503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И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жевск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(3412)26-03-58</w:t>
            </w:r>
          </w:p>
          <w:p w14:paraId="1BDED5E9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И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ркутск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(395)279-98-46</w:t>
            </w:r>
          </w:p>
          <w:p w14:paraId="4EC0FBBF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азань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(843)206-01-48</w:t>
            </w:r>
          </w:p>
          <w:p w14:paraId="5C86BFC0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алининград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(4012)72-03-81</w:t>
            </w:r>
          </w:p>
          <w:p w14:paraId="38772222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алуга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(4842)92-23-67</w:t>
            </w:r>
          </w:p>
          <w:p w14:paraId="4D655615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емерово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(3842)65-04-62</w:t>
            </w:r>
          </w:p>
          <w:p w14:paraId="43A43467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иров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(8332)68-02-04</w:t>
            </w:r>
          </w:p>
          <w:p w14:paraId="0D7B25EB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раснодар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(861)203-40-90</w:t>
            </w:r>
          </w:p>
          <w:p w14:paraId="486A5B52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расноярск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(391)204-63-61</w:t>
            </w:r>
          </w:p>
          <w:p w14:paraId="333E4669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урск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(4712)77-13-04</w:t>
            </w:r>
          </w:p>
          <w:p w14:paraId="771FFA04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Л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ипецк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(4742)52-20-81</w:t>
            </w:r>
          </w:p>
          <w:p w14:paraId="20C75D6C" w14:textId="77777777" w:rsidR="00816184" w:rsidRDefault="00816184" w:rsidP="00FA0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B57B65A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М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агнитогорск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(3519)55-03-13</w:t>
            </w:r>
          </w:p>
          <w:p w14:paraId="0EFB646E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М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осква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(495)268-04-70</w:t>
            </w:r>
          </w:p>
          <w:p w14:paraId="5D48793F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М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урманск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(8152)59-64-93</w:t>
            </w:r>
          </w:p>
          <w:p w14:paraId="406042F3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Н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абережные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Челны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(8552)20-53-41</w:t>
            </w:r>
          </w:p>
          <w:p w14:paraId="47F52EAE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Н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ижний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Новгород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(831)429-08-12</w:t>
            </w:r>
          </w:p>
          <w:p w14:paraId="240CB137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Н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овокузнецк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(3843)20-46-81</w:t>
            </w:r>
          </w:p>
          <w:p w14:paraId="15F742F4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Н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овосибирск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(383)227-86-73</w:t>
            </w:r>
          </w:p>
          <w:p w14:paraId="49D0586A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О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мск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(3812)21-46-40</w:t>
            </w:r>
          </w:p>
          <w:p w14:paraId="58DCC92D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О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рел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(4862)44-53-42</w:t>
            </w:r>
          </w:p>
          <w:p w14:paraId="291EA80E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О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ренбург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(3532)37-68-04</w:t>
            </w:r>
          </w:p>
          <w:p w14:paraId="1821D95C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П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енза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(8412)22-31-16</w:t>
            </w:r>
          </w:p>
          <w:p w14:paraId="659C61B5" w14:textId="77777777" w:rsidR="00816184" w:rsidRDefault="00816184" w:rsidP="00FA0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B5D3AF0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П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ермь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(342)205-81-47</w:t>
            </w:r>
          </w:p>
          <w:p w14:paraId="02AAEF65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Р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остов-на-Дону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(863)308-18-15</w:t>
            </w:r>
          </w:p>
          <w:p w14:paraId="72AE9FE0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Р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язань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(4912)46-61-64</w:t>
            </w:r>
          </w:p>
          <w:p w14:paraId="30383855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амара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(846)206-03-16</w:t>
            </w:r>
          </w:p>
          <w:p w14:paraId="77D5EB45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анкт-Петербург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(812)309-46-40</w:t>
            </w:r>
          </w:p>
          <w:p w14:paraId="64AFA076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аратов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(845)249-38-78</w:t>
            </w:r>
          </w:p>
          <w:p w14:paraId="40ABCC5F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евастополь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(8692)22-31-93</w:t>
            </w:r>
          </w:p>
          <w:p w14:paraId="19CC3BDF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имферополь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(3652)67-13-56</w:t>
            </w:r>
          </w:p>
          <w:p w14:paraId="4B2187F1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моленск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(4812)29-41-54</w:t>
            </w:r>
          </w:p>
          <w:p w14:paraId="60690FA7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очи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(862)225-72-31</w:t>
            </w:r>
          </w:p>
          <w:p w14:paraId="398A511C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таврополь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(8652)20-65-13</w:t>
            </w:r>
          </w:p>
          <w:p w14:paraId="0A56780A" w14:textId="77777777" w:rsidR="00816184" w:rsidRDefault="00816184" w:rsidP="00FA0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7DB72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С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ургут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(3462)77-98-35</w:t>
            </w:r>
          </w:p>
          <w:p w14:paraId="09BA66A8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Т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верь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(4822)63-31-35</w:t>
            </w:r>
          </w:p>
          <w:p w14:paraId="4F00DE06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Т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омск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(3822)98-41-53</w:t>
            </w:r>
          </w:p>
          <w:p w14:paraId="6F525F59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Т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ула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(4872)74-02-29</w:t>
            </w:r>
          </w:p>
          <w:p w14:paraId="4620CB00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Т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юмень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(3452)66-21-18</w:t>
            </w:r>
          </w:p>
          <w:p w14:paraId="7318879A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У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льяновск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(8422)24-23-59</w:t>
            </w:r>
          </w:p>
          <w:p w14:paraId="0F171F87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У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фа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(347)229-48-12</w:t>
            </w:r>
          </w:p>
          <w:p w14:paraId="052125D5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Х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абаровск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(4212)92-98-04</w:t>
            </w:r>
          </w:p>
          <w:p w14:paraId="63B52129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Ч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елябинск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(351)202-03-61</w:t>
            </w:r>
          </w:p>
          <w:p w14:paraId="36C6185B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Ч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ереповец</w:t>
            </w:r>
            <w:proofErr w:type="spellEnd"/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>(8202)49-02-64</w:t>
            </w:r>
          </w:p>
          <w:p w14:paraId="68A13B90" w14:textId="77777777" w:rsidR="00816184" w:rsidRDefault="00816184" w:rsidP="00FA0B2E">
            <w:pPr>
              <w:spacing w:line="259" w:lineRule="auto"/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Helvetica Neue" w:eastAsia="Helvetica Neue" w:hAnsi="Helvetica Neue" w:cs="Helvetica Neue"/>
                <w:b/>
                <w:bCs/>
                <w:color w:val="0075B0"/>
                <w:sz w:val="14"/>
                <w:szCs w:val="14"/>
                <w:lang w:val="de-DE"/>
              </w:rPr>
              <w:t>Я</w:t>
            </w:r>
            <w:r w:rsidRPr="3B1EAD42">
              <w:rPr>
                <w:rFonts w:ascii="Helvetica Neue" w:eastAsia="Helvetica Neue" w:hAnsi="Helvetica Neue" w:cs="Helvetica Neue"/>
                <w:b/>
                <w:bCs/>
                <w:color w:val="000000" w:themeColor="text1"/>
                <w:sz w:val="14"/>
                <w:szCs w:val="14"/>
                <w:lang w:val="de-DE"/>
              </w:rPr>
              <w:t>рославль</w:t>
            </w:r>
            <w:proofErr w:type="spellEnd"/>
            <w:r w:rsidRPr="3B1EAD42">
              <w:rPr>
                <w:rFonts w:ascii="Helvetica Neue" w:eastAsia="Helvetica Neue" w:hAnsi="Helvetica Neue" w:cs="Helvetica Neue"/>
                <w:color w:val="000000" w:themeColor="text1"/>
                <w:sz w:val="14"/>
                <w:szCs w:val="14"/>
                <w:lang w:val="de-DE"/>
              </w:rPr>
              <w:t xml:space="preserve"> (4852)69-52-93</w:t>
            </w:r>
          </w:p>
          <w:p w14:paraId="0C7701B8" w14:textId="77777777" w:rsidR="00816184" w:rsidRDefault="00816184" w:rsidP="00FA0B2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</w:tr>
      <w:tr w:rsidR="00816184" w14:paraId="7650FD27" w14:textId="77777777" w:rsidTr="00816184">
        <w:trPr>
          <w:gridAfter w:val="1"/>
          <w:wAfter w:w="607" w:type="dxa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59C0D623" w14:textId="77777777" w:rsidR="00816184" w:rsidRDefault="00816184" w:rsidP="00FA0B2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5E3E850" w14:textId="77777777" w:rsidR="00816184" w:rsidRDefault="00816184" w:rsidP="00FA0B2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Calibri" w:eastAsia="Calibri" w:hAnsi="Calibri" w:cs="Calibri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de-DE"/>
              </w:rPr>
              <w:t>иргизия</w:t>
            </w:r>
            <w:proofErr w:type="spellEnd"/>
            <w:r w:rsidRPr="3B1EAD42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de-DE"/>
              </w:rPr>
              <w:t xml:space="preserve"> (996)312-96-26-47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2354189C" w14:textId="77777777" w:rsidR="00816184" w:rsidRDefault="00816184" w:rsidP="00FA0B2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Calibri" w:eastAsia="Calibri" w:hAnsi="Calibri" w:cs="Calibri"/>
                <w:b/>
                <w:bCs/>
                <w:color w:val="0075B0"/>
                <w:sz w:val="14"/>
                <w:szCs w:val="14"/>
                <w:lang w:val="de-DE"/>
              </w:rPr>
              <w:t>Р</w:t>
            </w:r>
            <w:r w:rsidRPr="3B1EAD42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de-DE"/>
              </w:rPr>
              <w:t>оссия</w:t>
            </w:r>
            <w:proofErr w:type="spellEnd"/>
            <w:r w:rsidRPr="3B1EAD42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de-DE"/>
              </w:rPr>
              <w:t>(495)268-04-70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E073" w14:textId="77777777" w:rsidR="00816184" w:rsidRDefault="00816184" w:rsidP="00FA0B2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  <w:proofErr w:type="spellStart"/>
            <w:r w:rsidRPr="3B1EAD42">
              <w:rPr>
                <w:rFonts w:ascii="Calibri" w:eastAsia="Calibri" w:hAnsi="Calibri" w:cs="Calibri"/>
                <w:b/>
                <w:bCs/>
                <w:color w:val="0075B0"/>
                <w:sz w:val="14"/>
                <w:szCs w:val="14"/>
                <w:lang w:val="de-DE"/>
              </w:rPr>
              <w:t>К</w:t>
            </w:r>
            <w:r w:rsidRPr="3B1EAD42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de-DE"/>
              </w:rPr>
              <w:t>азахстан</w:t>
            </w:r>
            <w:proofErr w:type="spellEnd"/>
            <w:r w:rsidRPr="3B1EAD42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4"/>
                <w:lang w:val="de-DE"/>
              </w:rPr>
              <w:t xml:space="preserve"> </w:t>
            </w:r>
            <w:r w:rsidRPr="3B1EAD42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de-DE"/>
              </w:rPr>
              <w:t>(7172)727-132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EF9C6F" w14:textId="77777777" w:rsidR="00816184" w:rsidRDefault="00816184" w:rsidP="00FA0B2E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14"/>
                <w:szCs w:val="14"/>
              </w:rPr>
            </w:pPr>
          </w:p>
        </w:tc>
      </w:tr>
      <w:tr w:rsidR="00816184" w14:paraId="3AA60008" w14:textId="77777777" w:rsidTr="00816184">
        <w:trPr>
          <w:gridAfter w:val="1"/>
          <w:wAfter w:w="607" w:type="dxa"/>
        </w:trPr>
        <w:tc>
          <w:tcPr>
            <w:tcW w:w="108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0CAF2A" w14:textId="77777777" w:rsidR="00816184" w:rsidRDefault="00816184" w:rsidP="00FA0B2E">
            <w:pPr>
              <w:spacing w:line="259" w:lineRule="auto"/>
              <w:jc w:val="center"/>
              <w:rPr>
                <w:rFonts w:ascii="Verdana" w:eastAsia="Verdana" w:hAnsi="Verdana" w:cs="Verdana"/>
                <w:color w:val="0075B0"/>
                <w:sz w:val="18"/>
                <w:szCs w:val="18"/>
              </w:rPr>
            </w:pPr>
          </w:p>
          <w:p w14:paraId="2DA8AA9C" w14:textId="56A31B33" w:rsidR="00816184" w:rsidRPr="003B4466" w:rsidRDefault="00AE776D" w:rsidP="00FA0B2E">
            <w:pPr>
              <w:spacing w:line="259" w:lineRule="auto"/>
              <w:jc w:val="center"/>
              <w:rPr>
                <w:rFonts w:ascii="Verdana" w:eastAsia="Verdana" w:hAnsi="Verdana" w:cs="Verdana"/>
                <w:color w:val="0075B0"/>
                <w:sz w:val="18"/>
                <w:szCs w:val="18"/>
              </w:rPr>
            </w:pPr>
            <w:hyperlink r:id="rId4">
              <w:r w:rsidR="00816184" w:rsidRPr="003B4466">
                <w:rPr>
                  <w:rStyle w:val="a4"/>
                  <w:rFonts w:ascii="Verdana" w:eastAsia="Verdana" w:hAnsi="Verdana" w:cs="Verdana"/>
                  <w:sz w:val="18"/>
                  <w:szCs w:val="18"/>
                  <w:u w:val="none"/>
                  <w:lang w:val="fr-FR"/>
                </w:rPr>
                <w:t>spu@nt-rt.ru</w:t>
              </w:r>
            </w:hyperlink>
          </w:p>
        </w:tc>
      </w:tr>
    </w:tbl>
    <w:p w14:paraId="02DB248D" w14:textId="5E02678C" w:rsidR="09DD8BE2" w:rsidRPr="00AE776D" w:rsidRDefault="09DD8BE2" w:rsidP="00816184">
      <w:pPr>
        <w:rPr>
          <w:rFonts w:ascii="Calibri Light" w:eastAsia="Calibri Light" w:hAnsi="Calibri Light" w:cs="Calibri Light"/>
          <w:color w:val="2E74B5" w:themeColor="accent5" w:themeShade="BF"/>
          <w:sz w:val="24"/>
          <w:szCs w:val="24"/>
        </w:rPr>
      </w:pPr>
    </w:p>
    <w:sectPr w:rsidR="09DD8BE2" w:rsidRPr="00AE776D" w:rsidSect="00816184">
      <w:pgSz w:w="11906" w:h="16838"/>
      <w:pgMar w:top="740" w:right="1440" w:bottom="51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31CFE"/>
    <w:rsid w:val="000466A3"/>
    <w:rsid w:val="00163191"/>
    <w:rsid w:val="00184019"/>
    <w:rsid w:val="003B4466"/>
    <w:rsid w:val="005A7503"/>
    <w:rsid w:val="00672BAC"/>
    <w:rsid w:val="00816184"/>
    <w:rsid w:val="00AE776D"/>
    <w:rsid w:val="00E42429"/>
    <w:rsid w:val="00EE0EF6"/>
    <w:rsid w:val="09DD8BE2"/>
    <w:rsid w:val="2773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1CFE"/>
  <w15:chartTrackingRefBased/>
  <w15:docId w15:val="{D5F51325-139B-4BB3-A814-BD429582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1799</Characters>
  <Application>Microsoft Office Word</Application>
  <DocSecurity>0</DocSecurity>
  <Lines>128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SANDPIPER || Опросный лист. Подбор мембранных насосов, Санитарно гигиенических насосов, насосов для тяжелых условий, насосы высокого давления, насосы газовы и нефтяные, горно-строительные насосы, насосы режима локализации, насосы специального назначения, </vt:lpstr>
    </vt:vector>
  </TitlesOfParts>
  <Manager>sandpiper.nt-rt.ru</Manager>
  <Company>sandpiper.nt-rt.ru</Company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SANDPIPER || Опросный лист. Подбор насосов для тяжелых условий, специального назначения и др. Продажа оборудования бренда САНДПАПЕР от завода-изготовителя Warren Rupp, страна производства США, USA. Дилер ГКНТ. Доставка по России, Казахстану, Киргизии.</dc:title>
  <dc:subject>SANDPIPER || Опросный лист. Подбор насосов для тяжелых условий, специального назначения и др. Продажа оборудования бренда САНДПАПЕР от завода-изготовителя Warren Rupp, страна производства США, USA. Дилер ГКНТ. Доставка по России, Казахстану, Киргизии.</dc:subject>
  <dc:creator>sandpiper.nt-rt.ru</dc:creator>
  <cp:keywords>sandpiper, насосы</cp:keywords>
  <dc:description/>
  <cp:lastModifiedBy>Vika Ivanova</cp:lastModifiedBy>
  <cp:revision>6</cp:revision>
  <dcterms:created xsi:type="dcterms:W3CDTF">2021-10-03T14:24:00Z</dcterms:created>
  <dcterms:modified xsi:type="dcterms:W3CDTF">2021-10-06T10:40:00Z</dcterms:modified>
  <cp:category>sandpiper</cp:category>
</cp:coreProperties>
</file>